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EE72D4" w14:textId="77777777" w:rsidR="007C30D6" w:rsidRPr="00F163FD" w:rsidRDefault="007C30D6">
      <w:pPr>
        <w:rPr>
          <w:rFonts w:ascii="Times New Roman" w:hAnsi="Times New Roman" w:cs="Times New Roman"/>
          <w:b/>
        </w:rPr>
      </w:pPr>
      <w:r w:rsidRPr="00F163FD">
        <w:rPr>
          <w:rFonts w:ascii="Times New Roman" w:hAnsi="Times New Roman" w:cs="Times New Roman"/>
          <w:b/>
        </w:rPr>
        <w:t>Digital Commons – Data Fields</w:t>
      </w:r>
    </w:p>
    <w:p w14:paraId="01B80842" w14:textId="77777777" w:rsidR="007C30D6" w:rsidRPr="00F163FD" w:rsidRDefault="007C30D6">
      <w:pPr>
        <w:rPr>
          <w:rFonts w:ascii="Times New Roman" w:hAnsi="Times New Roman" w:cs="Times New Roman"/>
          <w:b/>
        </w:rPr>
      </w:pPr>
    </w:p>
    <w:p w14:paraId="0C218C45" w14:textId="77777777" w:rsidR="00E46284" w:rsidRPr="00F163FD" w:rsidRDefault="00A07DE5">
      <w:pPr>
        <w:rPr>
          <w:rFonts w:ascii="Times New Roman" w:hAnsi="Times New Roman" w:cs="Times New Roman"/>
          <w:b/>
        </w:rPr>
      </w:pPr>
      <w:r w:rsidRPr="00F163FD">
        <w:rPr>
          <w:rFonts w:ascii="Times New Roman" w:hAnsi="Times New Roman" w:cs="Times New Roman"/>
          <w:b/>
        </w:rPr>
        <w:t>Author(s) AND their Email addresses</w:t>
      </w:r>
    </w:p>
    <w:p w14:paraId="6A72D135" w14:textId="77777777" w:rsidR="0093752D" w:rsidRPr="00F163FD" w:rsidRDefault="0093752D" w:rsidP="0093752D">
      <w:pPr>
        <w:rPr>
          <w:rFonts w:ascii="Times New Roman" w:hAnsi="Times New Roman" w:cs="Times New Roman"/>
        </w:rPr>
      </w:pPr>
      <w:r w:rsidRPr="00F163FD">
        <w:rPr>
          <w:rFonts w:ascii="Times New Roman" w:hAnsi="Times New Roman" w:cs="Times New Roman"/>
        </w:rPr>
        <w:t xml:space="preserve">Abby Benninghoff, </w:t>
      </w:r>
      <w:hyperlink r:id="rId5" w:history="1">
        <w:r w:rsidRPr="00F163FD">
          <w:rPr>
            <w:rStyle w:val="Hyperlink"/>
            <w:rFonts w:ascii="Times New Roman" w:hAnsi="Times New Roman" w:cs="Times New Roman"/>
          </w:rPr>
          <w:t>abby.benninghoff@usu.edu</w:t>
        </w:r>
      </w:hyperlink>
    </w:p>
    <w:p w14:paraId="288EDF9E" w14:textId="77777777" w:rsidR="007C30D6" w:rsidRPr="00F163FD" w:rsidRDefault="007C30D6">
      <w:pPr>
        <w:rPr>
          <w:rFonts w:ascii="Times New Roman" w:hAnsi="Times New Roman" w:cs="Times New Roman"/>
          <w:b/>
        </w:rPr>
      </w:pPr>
    </w:p>
    <w:p w14:paraId="0C257AF5" w14:textId="77777777" w:rsidR="00A07DE5" w:rsidRPr="00F163FD" w:rsidRDefault="00A07DE5">
      <w:pPr>
        <w:rPr>
          <w:rFonts w:ascii="Times New Roman" w:hAnsi="Times New Roman" w:cs="Times New Roman"/>
          <w:b/>
        </w:rPr>
      </w:pPr>
      <w:r w:rsidRPr="00F163FD">
        <w:rPr>
          <w:rFonts w:ascii="Times New Roman" w:hAnsi="Times New Roman" w:cs="Times New Roman"/>
          <w:b/>
        </w:rPr>
        <w:t>Title of Your Dataset</w:t>
      </w:r>
      <w:r w:rsidR="007C30D6" w:rsidRPr="00F163FD">
        <w:rPr>
          <w:rFonts w:ascii="Times New Roman" w:hAnsi="Times New Roman" w:cs="Times New Roman"/>
          <w:b/>
        </w:rPr>
        <w:t xml:space="preserve"> or Journal article</w:t>
      </w:r>
      <w:r w:rsidRPr="00F163FD">
        <w:rPr>
          <w:rFonts w:ascii="Times New Roman" w:hAnsi="Times New Roman" w:cs="Times New Roman"/>
          <w:b/>
        </w:rPr>
        <w:t>:</w:t>
      </w:r>
    </w:p>
    <w:p w14:paraId="314D9612" w14:textId="1E9F8D94" w:rsidR="00565B26" w:rsidRPr="00565B26" w:rsidRDefault="00F048C7" w:rsidP="00565B26">
      <w:pPr>
        <w:rPr>
          <w:rFonts w:ascii="Times New Roman" w:eastAsia="Times New Roman" w:hAnsi="Times New Roman" w:cs="Times New Roman"/>
          <w:color w:val="000000"/>
        </w:rPr>
      </w:pPr>
      <w:r w:rsidRPr="00F74BCB">
        <w:rPr>
          <w:rFonts w:ascii="Times New Roman" w:eastAsia="Times New Roman" w:hAnsi="Times New Roman" w:cs="Times New Roman"/>
          <w:color w:val="000000"/>
          <w:lang w:bidi="en-US"/>
        </w:rPr>
        <w:t>Consumption of the total Western diet promotes colitis and inflammation-associated colorectal cancer in mice</w:t>
      </w:r>
      <w:r w:rsidR="00565B26" w:rsidRPr="00F163FD">
        <w:rPr>
          <w:rFonts w:ascii="Times New Roman" w:eastAsia="Times New Roman" w:hAnsi="Times New Roman" w:cs="Times New Roman"/>
          <w:color w:val="000000"/>
        </w:rPr>
        <w:t xml:space="preserve">.  Supplementary File </w:t>
      </w:r>
      <w:r w:rsidR="00C825F6">
        <w:rPr>
          <w:rFonts w:ascii="Times New Roman" w:eastAsia="Times New Roman" w:hAnsi="Times New Roman" w:cs="Times New Roman"/>
          <w:color w:val="000000"/>
        </w:rPr>
        <w:t>6</w:t>
      </w:r>
      <w:r w:rsidR="00565B26" w:rsidRPr="00F163FD">
        <w:rPr>
          <w:rFonts w:ascii="Times New Roman" w:eastAsia="Times New Roman" w:hAnsi="Times New Roman" w:cs="Times New Roman"/>
          <w:color w:val="000000"/>
        </w:rPr>
        <w:t xml:space="preserve"> –</w:t>
      </w:r>
      <w:r w:rsidR="004A4AFB">
        <w:rPr>
          <w:rFonts w:ascii="Times New Roman" w:eastAsia="Times New Roman" w:hAnsi="Times New Roman" w:cs="Times New Roman"/>
          <w:color w:val="000000"/>
        </w:rPr>
        <w:t xml:space="preserve"> </w:t>
      </w:r>
      <w:proofErr w:type="spellStart"/>
      <w:r w:rsidR="00C825F6">
        <w:rPr>
          <w:rFonts w:ascii="Times New Roman" w:eastAsia="Times New Roman" w:hAnsi="Times New Roman" w:cs="Times New Roman"/>
          <w:color w:val="000000"/>
        </w:rPr>
        <w:t>Metascape</w:t>
      </w:r>
      <w:proofErr w:type="spellEnd"/>
      <w:r w:rsidR="00C825F6">
        <w:rPr>
          <w:rFonts w:ascii="Times New Roman" w:eastAsia="Times New Roman" w:hAnsi="Times New Roman" w:cs="Times New Roman"/>
          <w:color w:val="000000"/>
        </w:rPr>
        <w:t xml:space="preserve"> ontology results</w:t>
      </w:r>
      <w:r w:rsidR="00565B26" w:rsidRPr="00F163FD">
        <w:rPr>
          <w:rFonts w:ascii="Times New Roman" w:eastAsia="Times New Roman" w:hAnsi="Times New Roman" w:cs="Times New Roman"/>
          <w:color w:val="000000"/>
        </w:rPr>
        <w:t xml:space="preserve">. </w:t>
      </w:r>
    </w:p>
    <w:p w14:paraId="0AC3BE14" w14:textId="77777777" w:rsidR="009B43D3" w:rsidRPr="00F163FD" w:rsidRDefault="009B43D3">
      <w:pPr>
        <w:rPr>
          <w:rFonts w:ascii="Times New Roman" w:hAnsi="Times New Roman" w:cs="Times New Roman"/>
        </w:rPr>
      </w:pPr>
    </w:p>
    <w:p w14:paraId="125FAD6E" w14:textId="77777777" w:rsidR="00A07DE5" w:rsidRPr="00F163FD" w:rsidRDefault="00A07DE5">
      <w:pPr>
        <w:rPr>
          <w:rFonts w:ascii="Times New Roman" w:hAnsi="Times New Roman" w:cs="Times New Roman"/>
          <w:b/>
        </w:rPr>
      </w:pPr>
      <w:r w:rsidRPr="00F163FD">
        <w:rPr>
          <w:rFonts w:ascii="Times New Roman" w:hAnsi="Times New Roman" w:cs="Times New Roman"/>
          <w:b/>
        </w:rPr>
        <w:t>Description (short description of your dataset</w:t>
      </w:r>
      <w:r w:rsidR="007C30D6" w:rsidRPr="00F163FD">
        <w:rPr>
          <w:rFonts w:ascii="Times New Roman" w:hAnsi="Times New Roman" w:cs="Times New Roman"/>
          <w:b/>
        </w:rPr>
        <w:t>; indicate it is supporting an article</w:t>
      </w:r>
      <w:r w:rsidRPr="00F163FD">
        <w:rPr>
          <w:rFonts w:ascii="Times New Roman" w:hAnsi="Times New Roman" w:cs="Times New Roman"/>
          <w:b/>
        </w:rPr>
        <w:t>):</w:t>
      </w:r>
    </w:p>
    <w:p w14:paraId="7B8D1638" w14:textId="2E89428F" w:rsidR="007C30D6" w:rsidRPr="00F163FD" w:rsidRDefault="0009011F">
      <w:pPr>
        <w:rPr>
          <w:rFonts w:ascii="Times New Roman" w:hAnsi="Times New Roman" w:cs="Times New Roman"/>
        </w:rPr>
      </w:pPr>
      <w:r>
        <w:rPr>
          <w:rFonts w:ascii="Times New Roman" w:hAnsi="Times New Roman" w:cs="Times New Roman"/>
        </w:rPr>
        <w:t xml:space="preserve">Microsoft Excel document with </w:t>
      </w:r>
      <w:r w:rsidR="00C825F6">
        <w:rPr>
          <w:rFonts w:ascii="Times New Roman" w:hAnsi="Times New Roman" w:cs="Times New Roman"/>
        </w:rPr>
        <w:t xml:space="preserve">output from </w:t>
      </w:r>
      <w:proofErr w:type="spellStart"/>
      <w:r w:rsidR="00C825F6">
        <w:rPr>
          <w:rFonts w:ascii="Times New Roman" w:hAnsi="Times New Roman" w:cs="Times New Roman"/>
        </w:rPr>
        <w:t>Metascape</w:t>
      </w:r>
      <w:proofErr w:type="spellEnd"/>
      <w:r w:rsidR="00C825F6">
        <w:rPr>
          <w:rFonts w:ascii="Times New Roman" w:hAnsi="Times New Roman" w:cs="Times New Roman"/>
        </w:rPr>
        <w:t xml:space="preserve"> ontology analyses for specific pairwise comparisons of diet groups at each time point or to prior published expression data</w:t>
      </w:r>
      <w:r w:rsidR="006F6980">
        <w:rPr>
          <w:rFonts w:ascii="Times New Roman" w:hAnsi="Times New Roman" w:cs="Times New Roman"/>
        </w:rPr>
        <w:t xml:space="preserve">.  </w:t>
      </w:r>
      <w:r w:rsidR="000E13B5">
        <w:rPr>
          <w:rFonts w:ascii="Times New Roman" w:hAnsi="Times New Roman" w:cs="Times New Roman"/>
        </w:rPr>
        <w:t>This data set is supporting material for a journal article.</w:t>
      </w:r>
    </w:p>
    <w:p w14:paraId="6E9A6A90" w14:textId="77777777" w:rsidR="007C30D6" w:rsidRPr="00F163FD" w:rsidRDefault="007C30D6">
      <w:pPr>
        <w:rPr>
          <w:rFonts w:ascii="Times New Roman" w:hAnsi="Times New Roman" w:cs="Times New Roman"/>
          <w:b/>
        </w:rPr>
      </w:pPr>
    </w:p>
    <w:p w14:paraId="34F6F8D8" w14:textId="77777777" w:rsidR="00A07DE5" w:rsidRPr="00F163FD" w:rsidRDefault="00A07DE5">
      <w:pPr>
        <w:rPr>
          <w:rFonts w:ascii="Times New Roman" w:hAnsi="Times New Roman" w:cs="Times New Roman"/>
        </w:rPr>
      </w:pPr>
      <w:r w:rsidRPr="00F163FD">
        <w:rPr>
          <w:rFonts w:ascii="Times New Roman" w:hAnsi="Times New Roman" w:cs="Times New Roman"/>
          <w:b/>
        </w:rPr>
        <w:t>Comments</w:t>
      </w:r>
      <w:r w:rsidRPr="00F163FD">
        <w:rPr>
          <w:rFonts w:ascii="Times New Roman" w:hAnsi="Times New Roman" w:cs="Times New Roman"/>
        </w:rPr>
        <w:t>:(</w:t>
      </w:r>
      <w:r w:rsidRPr="00F163FD">
        <w:rPr>
          <w:rFonts w:ascii="Times New Roman" w:hAnsi="Times New Roman" w:cs="Times New Roman"/>
          <w:i/>
        </w:rPr>
        <w:t>anything you need people to know right up front – special software they will need to use your data?  Order of download or use?  This information appears on the front of the Digital Commons page, with the title, the Journal title, authors, etc. so it’s a good place to show users important information</w:t>
      </w:r>
      <w:r w:rsidRPr="00F163FD">
        <w:rPr>
          <w:rFonts w:ascii="Times New Roman" w:hAnsi="Times New Roman" w:cs="Times New Roman"/>
        </w:rPr>
        <w:t>)</w:t>
      </w:r>
    </w:p>
    <w:p w14:paraId="3D41F74F" w14:textId="590C3318" w:rsidR="007C30D6" w:rsidRDefault="007C30D6">
      <w:pPr>
        <w:rPr>
          <w:rFonts w:ascii="Times New Roman" w:hAnsi="Times New Roman" w:cs="Times New Roman"/>
          <w:b/>
        </w:rPr>
      </w:pPr>
    </w:p>
    <w:p w14:paraId="454C4DFC" w14:textId="465332D2" w:rsidR="00C825F6" w:rsidRDefault="00C825F6">
      <w:pPr>
        <w:rPr>
          <w:rFonts w:ascii="Times New Roman" w:hAnsi="Times New Roman" w:cs="Times New Roman"/>
        </w:rPr>
      </w:pPr>
      <w:r>
        <w:rPr>
          <w:rFonts w:ascii="Times New Roman" w:hAnsi="Times New Roman" w:cs="Times New Roman"/>
        </w:rPr>
        <w:t>Results for each comparison are presented on a separate tab, as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0"/>
        <w:gridCol w:w="5930"/>
      </w:tblGrid>
      <w:tr w:rsidR="00C825F6" w14:paraId="3B516280" w14:textId="77777777" w:rsidTr="00C825F6">
        <w:tc>
          <w:tcPr>
            <w:tcW w:w="2700" w:type="dxa"/>
          </w:tcPr>
          <w:p w14:paraId="0EAFCD8C" w14:textId="66981E7E" w:rsidR="00C825F6" w:rsidRPr="00700F8D" w:rsidRDefault="00C825F6">
            <w:pPr>
              <w:rPr>
                <w:rFonts w:ascii="Times New Roman" w:hAnsi="Times New Roman" w:cs="Times New Roman"/>
                <w:b/>
              </w:rPr>
            </w:pPr>
            <w:r w:rsidRPr="00700F8D">
              <w:rPr>
                <w:rFonts w:ascii="Times New Roman" w:hAnsi="Times New Roman" w:cs="Times New Roman"/>
                <w:b/>
              </w:rPr>
              <w:t>Tab title</w:t>
            </w:r>
          </w:p>
        </w:tc>
        <w:tc>
          <w:tcPr>
            <w:tcW w:w="5930" w:type="dxa"/>
          </w:tcPr>
          <w:p w14:paraId="096D25D7" w14:textId="74D6ABA6" w:rsidR="00C825F6" w:rsidRPr="00700F8D" w:rsidRDefault="00C825F6">
            <w:pPr>
              <w:rPr>
                <w:rFonts w:ascii="Times New Roman" w:hAnsi="Times New Roman" w:cs="Times New Roman"/>
                <w:b/>
              </w:rPr>
            </w:pPr>
            <w:r w:rsidRPr="00700F8D">
              <w:rPr>
                <w:rFonts w:ascii="Times New Roman" w:hAnsi="Times New Roman" w:cs="Times New Roman"/>
                <w:b/>
              </w:rPr>
              <w:t>Description</w:t>
            </w:r>
          </w:p>
        </w:tc>
      </w:tr>
      <w:tr w:rsidR="00C825F6" w14:paraId="5E743287" w14:textId="77777777" w:rsidTr="00C825F6">
        <w:tc>
          <w:tcPr>
            <w:tcW w:w="2700" w:type="dxa"/>
          </w:tcPr>
          <w:p w14:paraId="3C3CA796" w14:textId="57700C62" w:rsidR="00C825F6" w:rsidRDefault="00C825F6">
            <w:pPr>
              <w:rPr>
                <w:rFonts w:ascii="Times New Roman" w:hAnsi="Times New Roman" w:cs="Times New Roman"/>
              </w:rPr>
            </w:pPr>
            <w:r>
              <w:rPr>
                <w:rFonts w:ascii="Times New Roman" w:hAnsi="Times New Roman" w:cs="Times New Roman"/>
              </w:rPr>
              <w:t>AIN all DEGs col v pre</w:t>
            </w:r>
          </w:p>
        </w:tc>
        <w:tc>
          <w:tcPr>
            <w:tcW w:w="5930" w:type="dxa"/>
          </w:tcPr>
          <w:p w14:paraId="7DF5EC39" w14:textId="0031BB78" w:rsidR="00C825F6" w:rsidRDefault="00C825F6">
            <w:pPr>
              <w:rPr>
                <w:rFonts w:ascii="Times New Roman" w:hAnsi="Times New Roman" w:cs="Times New Roman"/>
              </w:rPr>
            </w:pPr>
            <w:r>
              <w:rPr>
                <w:rFonts w:ascii="Times New Roman" w:hAnsi="Times New Roman" w:cs="Times New Roman"/>
              </w:rPr>
              <w:t>All differentially expressed genes for mice fed AIN diet when comparing colitis to pre-DSS time point</w:t>
            </w:r>
          </w:p>
        </w:tc>
      </w:tr>
      <w:tr w:rsidR="00C825F6" w14:paraId="5114D8E3" w14:textId="77777777" w:rsidTr="00C825F6">
        <w:tc>
          <w:tcPr>
            <w:tcW w:w="2700" w:type="dxa"/>
          </w:tcPr>
          <w:p w14:paraId="2AC34D92" w14:textId="0EF19ADA" w:rsidR="00C825F6" w:rsidRDefault="00C825F6">
            <w:pPr>
              <w:rPr>
                <w:rFonts w:ascii="Times New Roman" w:hAnsi="Times New Roman" w:cs="Times New Roman"/>
              </w:rPr>
            </w:pPr>
            <w:r>
              <w:rPr>
                <w:rFonts w:ascii="Times New Roman" w:hAnsi="Times New Roman" w:cs="Times New Roman"/>
              </w:rPr>
              <w:t>AIN all DEGs rec v pre</w:t>
            </w:r>
          </w:p>
        </w:tc>
        <w:tc>
          <w:tcPr>
            <w:tcW w:w="5930" w:type="dxa"/>
          </w:tcPr>
          <w:p w14:paraId="21839C6D" w14:textId="1487164B" w:rsidR="00C825F6" w:rsidRDefault="00C825F6">
            <w:pPr>
              <w:rPr>
                <w:rFonts w:ascii="Times New Roman" w:hAnsi="Times New Roman" w:cs="Times New Roman"/>
              </w:rPr>
            </w:pPr>
            <w:r>
              <w:rPr>
                <w:rFonts w:ascii="Times New Roman" w:hAnsi="Times New Roman" w:cs="Times New Roman"/>
              </w:rPr>
              <w:t xml:space="preserve">All differentially expressed genes for mice fed AIN diet when comparing </w:t>
            </w:r>
            <w:r>
              <w:rPr>
                <w:rFonts w:ascii="Times New Roman" w:hAnsi="Times New Roman" w:cs="Times New Roman"/>
              </w:rPr>
              <w:t>recovery</w:t>
            </w:r>
            <w:r>
              <w:rPr>
                <w:rFonts w:ascii="Times New Roman" w:hAnsi="Times New Roman" w:cs="Times New Roman"/>
              </w:rPr>
              <w:t xml:space="preserve"> to pre-DSS time point</w:t>
            </w:r>
          </w:p>
        </w:tc>
      </w:tr>
      <w:tr w:rsidR="00C825F6" w14:paraId="64325DE4" w14:textId="77777777" w:rsidTr="00C825F6">
        <w:tc>
          <w:tcPr>
            <w:tcW w:w="2700" w:type="dxa"/>
          </w:tcPr>
          <w:p w14:paraId="27D16DC2" w14:textId="18854540" w:rsidR="00C825F6" w:rsidRDefault="00C825F6" w:rsidP="00C825F6">
            <w:pPr>
              <w:rPr>
                <w:rFonts w:ascii="Times New Roman" w:hAnsi="Times New Roman" w:cs="Times New Roman"/>
              </w:rPr>
            </w:pPr>
            <w:r>
              <w:rPr>
                <w:rFonts w:ascii="Times New Roman" w:hAnsi="Times New Roman" w:cs="Times New Roman"/>
              </w:rPr>
              <w:t>TWD</w:t>
            </w:r>
            <w:r>
              <w:rPr>
                <w:rFonts w:ascii="Times New Roman" w:hAnsi="Times New Roman" w:cs="Times New Roman"/>
              </w:rPr>
              <w:t xml:space="preserve"> all DEGs col v pre</w:t>
            </w:r>
          </w:p>
        </w:tc>
        <w:tc>
          <w:tcPr>
            <w:tcW w:w="5930" w:type="dxa"/>
          </w:tcPr>
          <w:p w14:paraId="286C7788" w14:textId="04F0F84D" w:rsidR="00C825F6" w:rsidRDefault="00C825F6" w:rsidP="00C825F6">
            <w:pPr>
              <w:rPr>
                <w:rFonts w:ascii="Times New Roman" w:hAnsi="Times New Roman" w:cs="Times New Roman"/>
              </w:rPr>
            </w:pPr>
            <w:r>
              <w:rPr>
                <w:rFonts w:ascii="Times New Roman" w:hAnsi="Times New Roman" w:cs="Times New Roman"/>
              </w:rPr>
              <w:t xml:space="preserve">All differentially expressed genes for mice fed </w:t>
            </w:r>
            <w:r>
              <w:rPr>
                <w:rFonts w:ascii="Times New Roman" w:hAnsi="Times New Roman" w:cs="Times New Roman"/>
              </w:rPr>
              <w:t>TWD</w:t>
            </w:r>
            <w:r>
              <w:rPr>
                <w:rFonts w:ascii="Times New Roman" w:hAnsi="Times New Roman" w:cs="Times New Roman"/>
              </w:rPr>
              <w:t xml:space="preserve"> diet when comparing colitis to pre-DSS time point</w:t>
            </w:r>
          </w:p>
        </w:tc>
      </w:tr>
      <w:tr w:rsidR="00C825F6" w14:paraId="7195F0EE" w14:textId="77777777" w:rsidTr="00C825F6">
        <w:tc>
          <w:tcPr>
            <w:tcW w:w="2700" w:type="dxa"/>
          </w:tcPr>
          <w:p w14:paraId="7B48EA96" w14:textId="62B4AA83" w:rsidR="00C825F6" w:rsidRDefault="00C825F6" w:rsidP="00C825F6">
            <w:pPr>
              <w:rPr>
                <w:rFonts w:ascii="Times New Roman" w:hAnsi="Times New Roman" w:cs="Times New Roman"/>
              </w:rPr>
            </w:pPr>
            <w:r>
              <w:rPr>
                <w:rFonts w:ascii="Times New Roman" w:hAnsi="Times New Roman" w:cs="Times New Roman"/>
              </w:rPr>
              <w:t>TWD</w:t>
            </w:r>
            <w:r>
              <w:rPr>
                <w:rFonts w:ascii="Times New Roman" w:hAnsi="Times New Roman" w:cs="Times New Roman"/>
              </w:rPr>
              <w:t xml:space="preserve"> all DEGs rec v pre</w:t>
            </w:r>
          </w:p>
        </w:tc>
        <w:tc>
          <w:tcPr>
            <w:tcW w:w="5930" w:type="dxa"/>
          </w:tcPr>
          <w:p w14:paraId="375C78E0" w14:textId="5D7B607B" w:rsidR="00C825F6" w:rsidRDefault="00C825F6" w:rsidP="00C825F6">
            <w:pPr>
              <w:rPr>
                <w:rFonts w:ascii="Times New Roman" w:hAnsi="Times New Roman" w:cs="Times New Roman"/>
              </w:rPr>
            </w:pPr>
            <w:r>
              <w:rPr>
                <w:rFonts w:ascii="Times New Roman" w:hAnsi="Times New Roman" w:cs="Times New Roman"/>
              </w:rPr>
              <w:t xml:space="preserve">All differentially expressed genes for mice fed </w:t>
            </w:r>
            <w:r>
              <w:rPr>
                <w:rFonts w:ascii="Times New Roman" w:hAnsi="Times New Roman" w:cs="Times New Roman"/>
              </w:rPr>
              <w:t>TWD</w:t>
            </w:r>
            <w:r>
              <w:rPr>
                <w:rFonts w:ascii="Times New Roman" w:hAnsi="Times New Roman" w:cs="Times New Roman"/>
              </w:rPr>
              <w:t xml:space="preserve"> diet when comparing recovery to pre-DSS time point</w:t>
            </w:r>
          </w:p>
        </w:tc>
      </w:tr>
      <w:tr w:rsidR="00C825F6" w14:paraId="563C91F1" w14:textId="77777777" w:rsidTr="00C825F6">
        <w:tc>
          <w:tcPr>
            <w:tcW w:w="2700" w:type="dxa"/>
          </w:tcPr>
          <w:p w14:paraId="2048C636" w14:textId="5F43BE5D" w:rsidR="00C825F6" w:rsidRDefault="00C825F6" w:rsidP="00C825F6">
            <w:pPr>
              <w:rPr>
                <w:rFonts w:ascii="Times New Roman" w:hAnsi="Times New Roman" w:cs="Times New Roman"/>
              </w:rPr>
            </w:pPr>
            <w:r>
              <w:rPr>
                <w:rFonts w:ascii="Times New Roman" w:hAnsi="Times New Roman" w:cs="Times New Roman"/>
              </w:rPr>
              <w:t>TWD unique DEGs col v pre</w:t>
            </w:r>
          </w:p>
        </w:tc>
        <w:tc>
          <w:tcPr>
            <w:tcW w:w="5930" w:type="dxa"/>
          </w:tcPr>
          <w:p w14:paraId="22E8C0E3" w14:textId="44EAE128" w:rsidR="00C825F6" w:rsidRDefault="00C825F6" w:rsidP="00C825F6">
            <w:pPr>
              <w:rPr>
                <w:rFonts w:ascii="Times New Roman" w:hAnsi="Times New Roman" w:cs="Times New Roman"/>
              </w:rPr>
            </w:pPr>
            <w:r>
              <w:rPr>
                <w:rFonts w:ascii="Times New Roman" w:hAnsi="Times New Roman" w:cs="Times New Roman"/>
              </w:rPr>
              <w:t>All differentially expressed genes uniquely expressed in mice fed TWD when comparing colitis to pre-DSS time point</w:t>
            </w:r>
          </w:p>
        </w:tc>
      </w:tr>
      <w:tr w:rsidR="00C825F6" w14:paraId="632391AA" w14:textId="77777777" w:rsidTr="00C825F6">
        <w:tc>
          <w:tcPr>
            <w:tcW w:w="2700" w:type="dxa"/>
          </w:tcPr>
          <w:p w14:paraId="6CB79D58" w14:textId="1639166D" w:rsidR="00C825F6" w:rsidRDefault="00C825F6" w:rsidP="00C825F6">
            <w:pPr>
              <w:rPr>
                <w:rFonts w:ascii="Times New Roman" w:hAnsi="Times New Roman" w:cs="Times New Roman"/>
              </w:rPr>
            </w:pPr>
            <w:r>
              <w:rPr>
                <w:rFonts w:ascii="Times New Roman" w:hAnsi="Times New Roman" w:cs="Times New Roman"/>
              </w:rPr>
              <w:t xml:space="preserve">TWD unique DEGs </w:t>
            </w:r>
            <w:r>
              <w:rPr>
                <w:rFonts w:ascii="Times New Roman" w:hAnsi="Times New Roman" w:cs="Times New Roman"/>
              </w:rPr>
              <w:t>recovery</w:t>
            </w:r>
            <w:r>
              <w:rPr>
                <w:rFonts w:ascii="Times New Roman" w:hAnsi="Times New Roman" w:cs="Times New Roman"/>
              </w:rPr>
              <w:t xml:space="preserve"> v pre</w:t>
            </w:r>
          </w:p>
        </w:tc>
        <w:tc>
          <w:tcPr>
            <w:tcW w:w="5930" w:type="dxa"/>
          </w:tcPr>
          <w:p w14:paraId="5B1C2E28" w14:textId="02C305F0" w:rsidR="00C825F6" w:rsidRDefault="00C825F6" w:rsidP="00C825F6">
            <w:pPr>
              <w:rPr>
                <w:rFonts w:ascii="Times New Roman" w:hAnsi="Times New Roman" w:cs="Times New Roman"/>
              </w:rPr>
            </w:pPr>
            <w:r>
              <w:rPr>
                <w:rFonts w:ascii="Times New Roman" w:hAnsi="Times New Roman" w:cs="Times New Roman"/>
              </w:rPr>
              <w:t xml:space="preserve">All differentially expressed genes uniquely expressed in mice fed TWD when comparing </w:t>
            </w:r>
            <w:r>
              <w:rPr>
                <w:rFonts w:ascii="Times New Roman" w:hAnsi="Times New Roman" w:cs="Times New Roman"/>
              </w:rPr>
              <w:t>recovery</w:t>
            </w:r>
            <w:r>
              <w:rPr>
                <w:rFonts w:ascii="Times New Roman" w:hAnsi="Times New Roman" w:cs="Times New Roman"/>
              </w:rPr>
              <w:t xml:space="preserve"> to pre-DSS time point</w:t>
            </w:r>
          </w:p>
        </w:tc>
      </w:tr>
      <w:tr w:rsidR="00C825F6" w14:paraId="437FC6EB" w14:textId="77777777" w:rsidTr="00C825F6">
        <w:tc>
          <w:tcPr>
            <w:tcW w:w="2700" w:type="dxa"/>
          </w:tcPr>
          <w:p w14:paraId="3A1CBB5C" w14:textId="17FEF553" w:rsidR="00C825F6" w:rsidRDefault="00C825F6" w:rsidP="00C825F6">
            <w:pPr>
              <w:rPr>
                <w:rFonts w:ascii="Times New Roman" w:hAnsi="Times New Roman" w:cs="Times New Roman"/>
              </w:rPr>
            </w:pPr>
            <w:r>
              <w:rPr>
                <w:rFonts w:ascii="Times New Roman" w:hAnsi="Times New Roman" w:cs="Times New Roman"/>
              </w:rPr>
              <w:t>unique to TWD vs Fang or Wu</w:t>
            </w:r>
          </w:p>
        </w:tc>
        <w:tc>
          <w:tcPr>
            <w:tcW w:w="5930" w:type="dxa"/>
          </w:tcPr>
          <w:p w14:paraId="7B4C91BC" w14:textId="7C7AEB97" w:rsidR="00C825F6" w:rsidRDefault="00C825F6" w:rsidP="00C825F6">
            <w:pPr>
              <w:rPr>
                <w:rFonts w:ascii="Times New Roman" w:hAnsi="Times New Roman" w:cs="Times New Roman"/>
              </w:rPr>
            </w:pPr>
            <w:r>
              <w:rPr>
                <w:rFonts w:ascii="Times New Roman" w:hAnsi="Times New Roman" w:cs="Times New Roman"/>
              </w:rPr>
              <w:t xml:space="preserve">Differentially expressed genes unique to TWD in this study as compared to differentially expressed genes in Fang et al </w:t>
            </w:r>
            <w:r w:rsidR="00700F8D">
              <w:rPr>
                <w:rFonts w:ascii="Times New Roman" w:hAnsi="Times New Roman" w:cs="Times New Roman"/>
              </w:rPr>
              <w:t>(</w:t>
            </w:r>
            <w:r w:rsidR="00700F8D" w:rsidRPr="00700F8D">
              <w:rPr>
                <w:rFonts w:ascii="Times New Roman" w:hAnsi="Times New Roman" w:cs="Times New Roman"/>
              </w:rPr>
              <w:t>doi:10.1152/physiolgenomics.00138.2010</w:t>
            </w:r>
            <w:r w:rsidR="00700F8D">
              <w:rPr>
                <w:rFonts w:ascii="Times New Roman" w:hAnsi="Times New Roman" w:cs="Times New Roman"/>
              </w:rPr>
              <w:t>) or Wu et al (</w:t>
            </w:r>
            <w:proofErr w:type="gramStart"/>
            <w:r w:rsidR="00700F8D" w:rsidRPr="00700F8D">
              <w:rPr>
                <w:rFonts w:ascii="Times New Roman" w:hAnsi="Times New Roman" w:cs="Times New Roman"/>
              </w:rPr>
              <w:t>doi:10.1053/j.gastro</w:t>
            </w:r>
            <w:proofErr w:type="gramEnd"/>
            <w:r w:rsidR="00700F8D" w:rsidRPr="00700F8D">
              <w:rPr>
                <w:rFonts w:ascii="Times New Roman" w:hAnsi="Times New Roman" w:cs="Times New Roman"/>
              </w:rPr>
              <w:t>.2008.07.068</w:t>
            </w:r>
            <w:r w:rsidR="00700F8D">
              <w:rPr>
                <w:rFonts w:ascii="Times New Roman" w:hAnsi="Times New Roman" w:cs="Times New Roman"/>
              </w:rPr>
              <w:t>)</w:t>
            </w:r>
          </w:p>
        </w:tc>
      </w:tr>
    </w:tbl>
    <w:p w14:paraId="08D3D5AF" w14:textId="77777777" w:rsidR="00C825F6" w:rsidRDefault="00C825F6">
      <w:pPr>
        <w:rPr>
          <w:rFonts w:ascii="Times New Roman" w:hAnsi="Times New Roman" w:cs="Times New Roman"/>
        </w:rPr>
      </w:pPr>
    </w:p>
    <w:p w14:paraId="5EBD3AF8" w14:textId="041DD72E" w:rsidR="006F6980" w:rsidRDefault="006F6980">
      <w:pPr>
        <w:rPr>
          <w:rFonts w:ascii="Times New Roman" w:hAnsi="Times New Roman" w:cs="Times New Roman"/>
        </w:rPr>
      </w:pPr>
    </w:p>
    <w:tbl>
      <w:tblPr>
        <w:tblStyle w:val="TableGrid"/>
        <w:tblW w:w="8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134"/>
      </w:tblGrid>
      <w:tr w:rsidR="006F6980" w:rsidRPr="006F6980" w14:paraId="61B80025" w14:textId="77777777" w:rsidTr="006F6980">
        <w:tc>
          <w:tcPr>
            <w:tcW w:w="8820" w:type="dxa"/>
            <w:gridSpan w:val="2"/>
          </w:tcPr>
          <w:p w14:paraId="078057E1" w14:textId="0FA08B61" w:rsidR="006F6980" w:rsidRPr="006F6980" w:rsidRDefault="004A4AFB" w:rsidP="00FF4902">
            <w:pPr>
              <w:rPr>
                <w:rFonts w:ascii="Times New Roman" w:hAnsi="Times New Roman" w:cs="Times New Roman"/>
                <w:b/>
              </w:rPr>
            </w:pPr>
            <w:r>
              <w:rPr>
                <w:rFonts w:ascii="Times New Roman" w:hAnsi="Times New Roman" w:cs="Times New Roman"/>
                <w:b/>
              </w:rPr>
              <w:t>C</w:t>
            </w:r>
            <w:r w:rsidR="006F6980" w:rsidRPr="006F6980">
              <w:rPr>
                <w:rFonts w:ascii="Times New Roman" w:hAnsi="Times New Roman" w:cs="Times New Roman"/>
                <w:b/>
              </w:rPr>
              <w:t xml:space="preserve">olumn </w:t>
            </w:r>
            <w:r w:rsidR="006374D4">
              <w:rPr>
                <w:rFonts w:ascii="Times New Roman" w:hAnsi="Times New Roman" w:cs="Times New Roman"/>
                <w:b/>
              </w:rPr>
              <w:t xml:space="preserve">descriptions </w:t>
            </w:r>
            <w:r w:rsidR="006F6980" w:rsidRPr="006F6980">
              <w:rPr>
                <w:rFonts w:ascii="Times New Roman" w:hAnsi="Times New Roman" w:cs="Times New Roman"/>
                <w:b/>
              </w:rPr>
              <w:t xml:space="preserve">for </w:t>
            </w:r>
            <w:r w:rsidR="00700F8D">
              <w:rPr>
                <w:rFonts w:ascii="Times New Roman" w:hAnsi="Times New Roman" w:cs="Times New Roman"/>
                <w:b/>
              </w:rPr>
              <w:t>each tab</w:t>
            </w:r>
          </w:p>
        </w:tc>
      </w:tr>
      <w:tr w:rsidR="006F6980" w:rsidRPr="006F6980" w14:paraId="2BCFF240" w14:textId="77777777" w:rsidTr="006F6980">
        <w:tc>
          <w:tcPr>
            <w:tcW w:w="3686" w:type="dxa"/>
          </w:tcPr>
          <w:p w14:paraId="6AEA6820" w14:textId="7E735ABA" w:rsidR="006F6980" w:rsidRPr="006F6980" w:rsidRDefault="00700F8D" w:rsidP="00FF4902">
            <w:pPr>
              <w:rPr>
                <w:rFonts w:ascii="Times New Roman" w:hAnsi="Times New Roman" w:cs="Times New Roman"/>
              </w:rPr>
            </w:pPr>
            <w:r>
              <w:rPr>
                <w:rFonts w:ascii="Times New Roman" w:hAnsi="Times New Roman" w:cs="Times New Roman"/>
              </w:rPr>
              <w:t>Group ID</w:t>
            </w:r>
          </w:p>
        </w:tc>
        <w:tc>
          <w:tcPr>
            <w:tcW w:w="5134" w:type="dxa"/>
          </w:tcPr>
          <w:p w14:paraId="3DA987EA" w14:textId="184431CF" w:rsidR="006F6980" w:rsidRPr="006F6980" w:rsidRDefault="00700F8D" w:rsidP="00FF4902">
            <w:pPr>
              <w:rPr>
                <w:rFonts w:ascii="Times New Roman" w:hAnsi="Times New Roman" w:cs="Times New Roman"/>
              </w:rPr>
            </w:pPr>
            <w:r>
              <w:rPr>
                <w:rFonts w:ascii="Times New Roman" w:hAnsi="Times New Roman" w:cs="Times New Roman"/>
              </w:rPr>
              <w:t>Cluster grouping ID.  Cells colored orange and labeled “summary” indicate IDs that had the lowest p-value and were used to name the cluster; cells colored blue and labeled “member” are other IDs that formed the cluster</w:t>
            </w:r>
          </w:p>
        </w:tc>
      </w:tr>
      <w:tr w:rsidR="006F6980" w:rsidRPr="006F6980" w14:paraId="640F5A6C" w14:textId="77777777" w:rsidTr="006F6980">
        <w:tc>
          <w:tcPr>
            <w:tcW w:w="3686" w:type="dxa"/>
          </w:tcPr>
          <w:p w14:paraId="76390D3E" w14:textId="6C15CF42" w:rsidR="006F6980" w:rsidRPr="006F6980" w:rsidRDefault="00700F8D" w:rsidP="00FF4902">
            <w:pPr>
              <w:rPr>
                <w:rFonts w:ascii="Times New Roman" w:hAnsi="Times New Roman" w:cs="Times New Roman"/>
              </w:rPr>
            </w:pPr>
            <w:r>
              <w:rPr>
                <w:rFonts w:ascii="Times New Roman" w:hAnsi="Times New Roman" w:cs="Times New Roman"/>
              </w:rPr>
              <w:t>Category</w:t>
            </w:r>
          </w:p>
        </w:tc>
        <w:tc>
          <w:tcPr>
            <w:tcW w:w="5134" w:type="dxa"/>
          </w:tcPr>
          <w:p w14:paraId="05BDF93D" w14:textId="3EE1A076" w:rsidR="006F6980" w:rsidRPr="006F6980" w:rsidRDefault="00700F8D" w:rsidP="00FF4902">
            <w:pPr>
              <w:rPr>
                <w:rFonts w:ascii="Times New Roman" w:hAnsi="Times New Roman" w:cs="Times New Roman"/>
              </w:rPr>
            </w:pPr>
            <w:r>
              <w:rPr>
                <w:rFonts w:ascii="Times New Roman" w:hAnsi="Times New Roman" w:cs="Times New Roman"/>
              </w:rPr>
              <w:t>Indicates the database for ontology analysis</w:t>
            </w:r>
          </w:p>
        </w:tc>
      </w:tr>
      <w:tr w:rsidR="006F6980" w:rsidRPr="006F6980" w14:paraId="1D45E484" w14:textId="77777777" w:rsidTr="006F6980">
        <w:tc>
          <w:tcPr>
            <w:tcW w:w="3686" w:type="dxa"/>
          </w:tcPr>
          <w:p w14:paraId="23309706" w14:textId="4D96B1DE" w:rsidR="006F6980" w:rsidRPr="006F6980" w:rsidRDefault="00700F8D" w:rsidP="006F6980">
            <w:pPr>
              <w:rPr>
                <w:rFonts w:ascii="Times New Roman" w:hAnsi="Times New Roman" w:cs="Times New Roman"/>
              </w:rPr>
            </w:pPr>
            <w:r>
              <w:rPr>
                <w:rFonts w:ascii="Times New Roman" w:hAnsi="Times New Roman" w:cs="Times New Roman"/>
              </w:rPr>
              <w:t>Term</w:t>
            </w:r>
          </w:p>
        </w:tc>
        <w:tc>
          <w:tcPr>
            <w:tcW w:w="5134" w:type="dxa"/>
          </w:tcPr>
          <w:p w14:paraId="1A1E739C" w14:textId="100198B0" w:rsidR="006F6980" w:rsidRDefault="00700F8D" w:rsidP="006F6980">
            <w:pPr>
              <w:rPr>
                <w:rFonts w:ascii="Times New Roman" w:hAnsi="Times New Roman" w:cs="Times New Roman"/>
              </w:rPr>
            </w:pPr>
            <w:r>
              <w:rPr>
                <w:rFonts w:ascii="Times New Roman" w:hAnsi="Times New Roman" w:cs="Times New Roman"/>
              </w:rPr>
              <w:t>Ontology term ID</w:t>
            </w:r>
          </w:p>
        </w:tc>
      </w:tr>
      <w:tr w:rsidR="006F6980" w:rsidRPr="006F6980" w14:paraId="00555CB1" w14:textId="77777777" w:rsidTr="006F6980">
        <w:tc>
          <w:tcPr>
            <w:tcW w:w="3686" w:type="dxa"/>
          </w:tcPr>
          <w:p w14:paraId="1D5C6250" w14:textId="6AE0FB74" w:rsidR="006F6980" w:rsidRPr="006F6980" w:rsidRDefault="00700F8D" w:rsidP="006F6980">
            <w:pPr>
              <w:rPr>
                <w:rFonts w:ascii="Times New Roman" w:hAnsi="Times New Roman" w:cs="Times New Roman"/>
              </w:rPr>
            </w:pPr>
            <w:proofErr w:type="spellStart"/>
            <w:r>
              <w:rPr>
                <w:rFonts w:ascii="Times New Roman" w:hAnsi="Times New Roman" w:cs="Times New Roman"/>
              </w:rPr>
              <w:t>LogP</w:t>
            </w:r>
            <w:proofErr w:type="spellEnd"/>
          </w:p>
        </w:tc>
        <w:tc>
          <w:tcPr>
            <w:tcW w:w="5134" w:type="dxa"/>
          </w:tcPr>
          <w:p w14:paraId="7C34600A" w14:textId="3FDA77C5" w:rsidR="006F6980" w:rsidRDefault="00700F8D" w:rsidP="006F6980">
            <w:pPr>
              <w:rPr>
                <w:rFonts w:ascii="Times New Roman" w:hAnsi="Times New Roman" w:cs="Times New Roman"/>
              </w:rPr>
            </w:pPr>
            <w:r>
              <w:rPr>
                <w:rFonts w:ascii="Times New Roman" w:hAnsi="Times New Roman" w:cs="Times New Roman"/>
              </w:rPr>
              <w:t>The log10 of the p-value</w:t>
            </w:r>
          </w:p>
        </w:tc>
      </w:tr>
      <w:tr w:rsidR="006F6980" w:rsidRPr="006F6980" w14:paraId="728114AF" w14:textId="77777777" w:rsidTr="006F6980">
        <w:tc>
          <w:tcPr>
            <w:tcW w:w="3686" w:type="dxa"/>
          </w:tcPr>
          <w:p w14:paraId="605F6F4A" w14:textId="77344E03" w:rsidR="006F6980" w:rsidRPr="006F6980" w:rsidRDefault="00700F8D" w:rsidP="006F6980">
            <w:pPr>
              <w:rPr>
                <w:rFonts w:ascii="Times New Roman" w:hAnsi="Times New Roman" w:cs="Times New Roman"/>
              </w:rPr>
            </w:pPr>
            <w:r>
              <w:rPr>
                <w:rFonts w:ascii="Times New Roman" w:hAnsi="Times New Roman" w:cs="Times New Roman"/>
              </w:rPr>
              <w:t>Log(q-value)</w:t>
            </w:r>
          </w:p>
        </w:tc>
        <w:tc>
          <w:tcPr>
            <w:tcW w:w="5134" w:type="dxa"/>
          </w:tcPr>
          <w:p w14:paraId="483D4B5D" w14:textId="5618AF8A" w:rsidR="006F6980" w:rsidRPr="006F6980" w:rsidRDefault="00700F8D" w:rsidP="006F6980">
            <w:pPr>
              <w:rPr>
                <w:rFonts w:ascii="Times New Roman" w:hAnsi="Times New Roman" w:cs="Times New Roman"/>
              </w:rPr>
            </w:pPr>
            <w:r>
              <w:rPr>
                <w:rFonts w:ascii="Times New Roman" w:hAnsi="Times New Roman" w:cs="Times New Roman"/>
              </w:rPr>
              <w:t>The log10 of the FDR q-value</w:t>
            </w:r>
          </w:p>
        </w:tc>
      </w:tr>
      <w:tr w:rsidR="006F6980" w:rsidRPr="006F6980" w14:paraId="1050B73F" w14:textId="77777777" w:rsidTr="006F6980">
        <w:tc>
          <w:tcPr>
            <w:tcW w:w="3686" w:type="dxa"/>
          </w:tcPr>
          <w:p w14:paraId="5D037EF9" w14:textId="57658CF1" w:rsidR="006F6980" w:rsidRPr="006F6980" w:rsidRDefault="00700F8D" w:rsidP="006F6980">
            <w:pPr>
              <w:rPr>
                <w:rFonts w:ascii="Times New Roman" w:hAnsi="Times New Roman" w:cs="Times New Roman"/>
              </w:rPr>
            </w:pPr>
            <w:proofErr w:type="spellStart"/>
            <w:r>
              <w:rPr>
                <w:rFonts w:ascii="Times New Roman" w:hAnsi="Times New Roman" w:cs="Times New Roman"/>
              </w:rPr>
              <w:lastRenderedPageBreak/>
              <w:t>InTerm_InList</w:t>
            </w:r>
            <w:proofErr w:type="spellEnd"/>
          </w:p>
        </w:tc>
        <w:tc>
          <w:tcPr>
            <w:tcW w:w="5134" w:type="dxa"/>
          </w:tcPr>
          <w:p w14:paraId="6A2B0AF8" w14:textId="4E2D37E7" w:rsidR="006F6980" w:rsidRPr="006F6980" w:rsidRDefault="00700F8D" w:rsidP="006F6980">
            <w:pPr>
              <w:rPr>
                <w:rFonts w:ascii="Times New Roman" w:hAnsi="Times New Roman" w:cs="Times New Roman"/>
              </w:rPr>
            </w:pPr>
            <w:r>
              <w:rPr>
                <w:rFonts w:ascii="Times New Roman" w:hAnsi="Times New Roman" w:cs="Times New Roman"/>
              </w:rPr>
              <w:t>Number of genes associated with the term/number of genes in the query list</w:t>
            </w:r>
          </w:p>
        </w:tc>
      </w:tr>
      <w:tr w:rsidR="006F6980" w:rsidRPr="006F6980" w14:paraId="1B3C901C" w14:textId="77777777" w:rsidTr="00700F8D">
        <w:tc>
          <w:tcPr>
            <w:tcW w:w="3686" w:type="dxa"/>
          </w:tcPr>
          <w:p w14:paraId="039295A0" w14:textId="5224DA0C" w:rsidR="006F6980" w:rsidRPr="006F6980" w:rsidRDefault="00700F8D" w:rsidP="006F6980">
            <w:pPr>
              <w:rPr>
                <w:rFonts w:ascii="Times New Roman" w:hAnsi="Times New Roman" w:cs="Times New Roman"/>
              </w:rPr>
            </w:pPr>
            <w:r>
              <w:rPr>
                <w:rFonts w:ascii="Times New Roman" w:hAnsi="Times New Roman" w:cs="Times New Roman"/>
              </w:rPr>
              <w:t>Genes</w:t>
            </w:r>
          </w:p>
        </w:tc>
        <w:tc>
          <w:tcPr>
            <w:tcW w:w="5134" w:type="dxa"/>
          </w:tcPr>
          <w:p w14:paraId="2982D545" w14:textId="752E36BB" w:rsidR="006F6980" w:rsidRPr="006F6980" w:rsidRDefault="00700F8D" w:rsidP="00A848A6">
            <w:pPr>
              <w:rPr>
                <w:rFonts w:ascii="Times New Roman" w:hAnsi="Times New Roman" w:cs="Times New Roman"/>
              </w:rPr>
            </w:pPr>
            <w:r>
              <w:rPr>
                <w:rFonts w:ascii="Times New Roman" w:hAnsi="Times New Roman" w:cs="Times New Roman"/>
              </w:rPr>
              <w:t>Gene IDs that matched to the term</w:t>
            </w:r>
          </w:p>
        </w:tc>
      </w:tr>
      <w:tr w:rsidR="006F6980" w:rsidRPr="006F6980" w14:paraId="0369D058" w14:textId="77777777" w:rsidTr="00700F8D">
        <w:tc>
          <w:tcPr>
            <w:tcW w:w="3686" w:type="dxa"/>
            <w:tcBorders>
              <w:bottom w:val="single" w:sz="4" w:space="0" w:color="auto"/>
            </w:tcBorders>
          </w:tcPr>
          <w:p w14:paraId="7D71460E" w14:textId="79769F49" w:rsidR="006F6980" w:rsidRPr="006F6980" w:rsidRDefault="00700F8D" w:rsidP="006F6980">
            <w:pPr>
              <w:rPr>
                <w:rFonts w:ascii="Times New Roman" w:hAnsi="Times New Roman" w:cs="Times New Roman"/>
              </w:rPr>
            </w:pPr>
            <w:r>
              <w:rPr>
                <w:rFonts w:ascii="Times New Roman" w:hAnsi="Times New Roman" w:cs="Times New Roman"/>
              </w:rPr>
              <w:t>Symbols</w:t>
            </w:r>
          </w:p>
        </w:tc>
        <w:tc>
          <w:tcPr>
            <w:tcW w:w="5134" w:type="dxa"/>
            <w:tcBorders>
              <w:bottom w:val="single" w:sz="4" w:space="0" w:color="auto"/>
            </w:tcBorders>
          </w:tcPr>
          <w:p w14:paraId="7D9976A7" w14:textId="1245BA70" w:rsidR="006F6980" w:rsidRPr="006F6980" w:rsidRDefault="00700F8D" w:rsidP="006F6980">
            <w:pPr>
              <w:rPr>
                <w:rFonts w:ascii="Times New Roman" w:hAnsi="Times New Roman" w:cs="Times New Roman"/>
              </w:rPr>
            </w:pPr>
            <w:r>
              <w:rPr>
                <w:rFonts w:ascii="Times New Roman" w:hAnsi="Times New Roman" w:cs="Times New Roman"/>
              </w:rPr>
              <w:t>Gene symbols that matched to the term</w:t>
            </w:r>
          </w:p>
        </w:tc>
      </w:tr>
    </w:tbl>
    <w:p w14:paraId="180E1AFB" w14:textId="77777777" w:rsidR="00700F8D" w:rsidRDefault="00700F8D">
      <w:pPr>
        <w:rPr>
          <w:rFonts w:ascii="Times New Roman" w:hAnsi="Times New Roman" w:cs="Times New Roman"/>
          <w:b/>
        </w:rPr>
      </w:pPr>
    </w:p>
    <w:p w14:paraId="26B966D2" w14:textId="77777777" w:rsidR="00A07DE5" w:rsidRPr="00F163FD" w:rsidRDefault="00A07DE5">
      <w:pPr>
        <w:rPr>
          <w:rFonts w:ascii="Times New Roman" w:hAnsi="Times New Roman" w:cs="Times New Roman"/>
        </w:rPr>
      </w:pPr>
      <w:r w:rsidRPr="00F163FD">
        <w:rPr>
          <w:rFonts w:ascii="Times New Roman" w:hAnsi="Times New Roman" w:cs="Times New Roman"/>
          <w:b/>
        </w:rPr>
        <w:t xml:space="preserve">Discipline: </w:t>
      </w:r>
      <w:r w:rsidR="009B43D3" w:rsidRPr="00F163FD">
        <w:rPr>
          <w:rFonts w:ascii="Times New Roman" w:hAnsi="Times New Roman" w:cs="Times New Roman"/>
        </w:rPr>
        <w:t>Toxicology</w:t>
      </w:r>
    </w:p>
    <w:p w14:paraId="31AA46F4" w14:textId="77777777" w:rsidR="00A07DE5" w:rsidRPr="00F163FD" w:rsidRDefault="00A07DE5">
      <w:pPr>
        <w:rPr>
          <w:rFonts w:ascii="Times New Roman" w:hAnsi="Times New Roman" w:cs="Times New Roman"/>
          <w:i/>
        </w:rPr>
      </w:pPr>
      <w:bookmarkStart w:id="0" w:name="_GoBack"/>
      <w:r w:rsidRPr="00F163FD">
        <w:rPr>
          <w:rFonts w:ascii="Times New Roman" w:hAnsi="Times New Roman" w:cs="Times New Roman"/>
          <w:i/>
        </w:rPr>
        <w:t>We usually select based on your department and area</w:t>
      </w:r>
    </w:p>
    <w:bookmarkEnd w:id="0"/>
    <w:p w14:paraId="6C70CF1C" w14:textId="77777777" w:rsidR="00A07DE5" w:rsidRPr="00F163FD" w:rsidRDefault="00A07DE5">
      <w:pPr>
        <w:rPr>
          <w:rFonts w:ascii="Times New Roman" w:hAnsi="Times New Roman" w:cs="Times New Roman"/>
          <w:i/>
        </w:rPr>
      </w:pPr>
      <w:r w:rsidRPr="00F163FD">
        <w:rPr>
          <w:rFonts w:ascii="Times New Roman" w:hAnsi="Times New Roman" w:cs="Times New Roman"/>
          <w:i/>
        </w:rPr>
        <w:t xml:space="preserve">You can see a list of disciplines here:  </w:t>
      </w:r>
      <w:hyperlink r:id="rId6" w:history="1">
        <w:r w:rsidRPr="00F163FD">
          <w:rPr>
            <w:rStyle w:val="Hyperlink"/>
            <w:rFonts w:ascii="Times New Roman" w:hAnsi="Times New Roman" w:cs="Times New Roman"/>
            <w:i/>
          </w:rPr>
          <w:t>http://network.bepress.com/</w:t>
        </w:r>
      </w:hyperlink>
    </w:p>
    <w:p w14:paraId="5CA4A030" w14:textId="452B3A88" w:rsidR="00A07DE5" w:rsidRPr="00F163FD" w:rsidRDefault="00A07DE5">
      <w:pPr>
        <w:rPr>
          <w:rFonts w:ascii="Times New Roman" w:hAnsi="Times New Roman" w:cs="Times New Roman"/>
        </w:rPr>
      </w:pPr>
      <w:r w:rsidRPr="00F163FD">
        <w:rPr>
          <w:rFonts w:ascii="Times New Roman" w:hAnsi="Times New Roman" w:cs="Times New Roman"/>
          <w:i/>
        </w:rPr>
        <w:t>At the bottom of the page, you can click and drill down through the subsequent pages to see additional breakdown</w:t>
      </w:r>
      <w:r w:rsidRPr="00F163FD">
        <w:rPr>
          <w:rFonts w:ascii="Times New Roman" w:hAnsi="Times New Roman" w:cs="Times New Roman"/>
        </w:rPr>
        <w:t>.</w:t>
      </w:r>
    </w:p>
    <w:p w14:paraId="32A24487" w14:textId="77777777" w:rsidR="007C30D6" w:rsidRPr="00F163FD" w:rsidRDefault="007C30D6">
      <w:pPr>
        <w:rPr>
          <w:rFonts w:ascii="Times New Roman" w:hAnsi="Times New Roman" w:cs="Times New Roman"/>
          <w:b/>
        </w:rPr>
      </w:pPr>
    </w:p>
    <w:p w14:paraId="0200AAF2" w14:textId="77777777" w:rsidR="00700F8D" w:rsidRPr="00F163FD" w:rsidRDefault="00700F8D" w:rsidP="00700F8D">
      <w:pPr>
        <w:rPr>
          <w:rFonts w:ascii="Times New Roman" w:hAnsi="Times New Roman" w:cs="Times New Roman"/>
          <w:b/>
        </w:rPr>
      </w:pPr>
      <w:r w:rsidRPr="00F163FD">
        <w:rPr>
          <w:rFonts w:ascii="Times New Roman" w:hAnsi="Times New Roman" w:cs="Times New Roman"/>
          <w:b/>
        </w:rPr>
        <w:t>Keywords:</w:t>
      </w:r>
    </w:p>
    <w:p w14:paraId="6EAAB424" w14:textId="77777777" w:rsidR="00700F8D" w:rsidRDefault="00700F8D" w:rsidP="00700F8D">
      <w:pPr>
        <w:rPr>
          <w:rFonts w:ascii="Times New Roman" w:hAnsi="Times New Roman" w:cs="Times New Roman"/>
        </w:rPr>
      </w:pPr>
      <w:r w:rsidRPr="00F824E9">
        <w:rPr>
          <w:rFonts w:ascii="Times New Roman" w:hAnsi="Times New Roman" w:cs="Times New Roman"/>
        </w:rPr>
        <w:t xml:space="preserve">Western diet; colitis; inflammation; colorectal cancer; calcium; vitamin D; transcript profiling; </w:t>
      </w:r>
      <w:proofErr w:type="spellStart"/>
      <w:r w:rsidRPr="00F824E9">
        <w:rPr>
          <w:rFonts w:ascii="Times New Roman" w:hAnsi="Times New Roman" w:cs="Times New Roman"/>
        </w:rPr>
        <w:t>NanoString</w:t>
      </w:r>
      <w:proofErr w:type="spellEnd"/>
    </w:p>
    <w:p w14:paraId="25CDCC0F" w14:textId="77777777" w:rsidR="00700F8D" w:rsidRDefault="00700F8D" w:rsidP="00700F8D">
      <w:pPr>
        <w:rPr>
          <w:rFonts w:ascii="Times New Roman" w:hAnsi="Times New Roman" w:cs="Times New Roman"/>
          <w:b/>
        </w:rPr>
      </w:pPr>
    </w:p>
    <w:p w14:paraId="631A131E" w14:textId="77777777" w:rsidR="00700F8D" w:rsidRPr="00F163FD" w:rsidRDefault="00700F8D" w:rsidP="00700F8D">
      <w:pPr>
        <w:rPr>
          <w:rFonts w:ascii="Times New Roman" w:hAnsi="Times New Roman" w:cs="Times New Roman"/>
        </w:rPr>
      </w:pPr>
      <w:r w:rsidRPr="00F163FD">
        <w:rPr>
          <w:rFonts w:ascii="Times New Roman" w:hAnsi="Times New Roman" w:cs="Times New Roman"/>
          <w:b/>
        </w:rPr>
        <w:t xml:space="preserve">Journal:  </w:t>
      </w:r>
      <w:r>
        <w:rPr>
          <w:rFonts w:ascii="Times New Roman" w:hAnsi="Times New Roman" w:cs="Times New Roman"/>
        </w:rPr>
        <w:t>Nutrients</w:t>
      </w:r>
    </w:p>
    <w:p w14:paraId="7A5C6486" w14:textId="77777777" w:rsidR="00700F8D" w:rsidRPr="00F163FD" w:rsidRDefault="00700F8D" w:rsidP="00700F8D">
      <w:pPr>
        <w:rPr>
          <w:rFonts w:ascii="Times New Roman" w:hAnsi="Times New Roman" w:cs="Times New Roman"/>
          <w:i/>
        </w:rPr>
      </w:pPr>
      <w:r w:rsidRPr="00F163FD">
        <w:rPr>
          <w:rFonts w:ascii="Times New Roman" w:hAnsi="Times New Roman" w:cs="Times New Roman"/>
          <w:i/>
        </w:rPr>
        <w:t>If applicable, name of journal in which your article is appearing that your dataset is supporting</w:t>
      </w:r>
    </w:p>
    <w:p w14:paraId="458967D5" w14:textId="77777777" w:rsidR="00700F8D" w:rsidRPr="00F163FD" w:rsidRDefault="00700F8D" w:rsidP="00700F8D">
      <w:pPr>
        <w:rPr>
          <w:rFonts w:ascii="Times New Roman" w:hAnsi="Times New Roman" w:cs="Times New Roman"/>
          <w:i/>
        </w:rPr>
      </w:pPr>
    </w:p>
    <w:p w14:paraId="436139A9" w14:textId="77777777" w:rsidR="00700F8D" w:rsidRPr="00F163FD" w:rsidRDefault="00700F8D" w:rsidP="00700F8D">
      <w:pPr>
        <w:rPr>
          <w:rFonts w:ascii="Times New Roman" w:hAnsi="Times New Roman" w:cs="Times New Roman"/>
          <w:b/>
        </w:rPr>
      </w:pPr>
    </w:p>
    <w:p w14:paraId="03EDD5B9" w14:textId="77777777" w:rsidR="00700F8D" w:rsidRPr="00F163FD" w:rsidRDefault="00700F8D" w:rsidP="00700F8D">
      <w:pPr>
        <w:rPr>
          <w:rFonts w:ascii="Times New Roman" w:hAnsi="Times New Roman" w:cs="Times New Roman"/>
        </w:rPr>
      </w:pPr>
      <w:r w:rsidRPr="00F163FD">
        <w:rPr>
          <w:rFonts w:ascii="Times New Roman" w:hAnsi="Times New Roman" w:cs="Times New Roman"/>
          <w:b/>
        </w:rPr>
        <w:t xml:space="preserve">Volume, Issue, Date (year is fine that is all you have): </w:t>
      </w:r>
    </w:p>
    <w:p w14:paraId="562CDF11" w14:textId="77777777" w:rsidR="00700F8D" w:rsidRPr="00F163FD" w:rsidRDefault="00700F8D" w:rsidP="00700F8D">
      <w:pPr>
        <w:rPr>
          <w:rFonts w:ascii="Times New Roman" w:hAnsi="Times New Roman" w:cs="Times New Roman"/>
          <w:i/>
        </w:rPr>
      </w:pPr>
      <w:r w:rsidRPr="00F163FD">
        <w:rPr>
          <w:rFonts w:ascii="Times New Roman" w:hAnsi="Times New Roman" w:cs="Times New Roman"/>
          <w:i/>
        </w:rPr>
        <w:t>For journal issue</w:t>
      </w:r>
    </w:p>
    <w:p w14:paraId="1276663F" w14:textId="77777777" w:rsidR="00700F8D" w:rsidRPr="00F824E9" w:rsidRDefault="00700F8D" w:rsidP="00700F8D">
      <w:pPr>
        <w:rPr>
          <w:rFonts w:ascii="Times New Roman" w:hAnsi="Times New Roman" w:cs="Times New Roman"/>
        </w:rPr>
      </w:pPr>
      <w:r>
        <w:rPr>
          <w:rFonts w:ascii="Times New Roman" w:hAnsi="Times New Roman" w:cs="Times New Roman"/>
        </w:rPr>
        <w:t>2020</w:t>
      </w:r>
    </w:p>
    <w:p w14:paraId="633D34E8" w14:textId="77777777" w:rsidR="00700F8D" w:rsidRPr="00F163FD" w:rsidRDefault="00700F8D" w:rsidP="00700F8D">
      <w:pPr>
        <w:rPr>
          <w:rFonts w:ascii="Times New Roman" w:hAnsi="Times New Roman" w:cs="Times New Roman"/>
          <w:b/>
        </w:rPr>
      </w:pPr>
    </w:p>
    <w:p w14:paraId="3E23A70F" w14:textId="77777777" w:rsidR="00700F8D" w:rsidRPr="00F163FD" w:rsidRDefault="00700F8D" w:rsidP="00700F8D">
      <w:pPr>
        <w:rPr>
          <w:rFonts w:ascii="Times New Roman" w:hAnsi="Times New Roman" w:cs="Times New Roman"/>
          <w:i/>
        </w:rPr>
      </w:pPr>
      <w:r w:rsidRPr="00F163FD">
        <w:rPr>
          <w:rFonts w:ascii="Times New Roman" w:hAnsi="Times New Roman" w:cs="Times New Roman"/>
          <w:b/>
        </w:rPr>
        <w:t xml:space="preserve">Embargo:  </w:t>
      </w:r>
      <w:r>
        <w:rPr>
          <w:rFonts w:ascii="Times New Roman" w:hAnsi="Times New Roman" w:cs="Times New Roman"/>
        </w:rPr>
        <w:t>02/18/2020</w:t>
      </w:r>
    </w:p>
    <w:p w14:paraId="78CCD12C" w14:textId="77777777" w:rsidR="00700F8D" w:rsidRPr="00F163FD" w:rsidRDefault="00700F8D" w:rsidP="00700F8D">
      <w:pPr>
        <w:rPr>
          <w:rFonts w:ascii="Times New Roman" w:hAnsi="Times New Roman" w:cs="Times New Roman"/>
        </w:rPr>
      </w:pPr>
      <w:r w:rsidRPr="00F163FD">
        <w:rPr>
          <w:rFonts w:ascii="Times New Roman" w:hAnsi="Times New Roman" w:cs="Times New Roman"/>
          <w:i/>
        </w:rPr>
        <w:t>Date that you want the data to be made public.  If immediate, enter today’s date</w:t>
      </w:r>
    </w:p>
    <w:p w14:paraId="22B1C458" w14:textId="18CB023C" w:rsidR="000F0086" w:rsidRPr="00F163FD" w:rsidRDefault="000F0086" w:rsidP="00700F8D">
      <w:pPr>
        <w:rPr>
          <w:rFonts w:ascii="Times New Roman" w:hAnsi="Times New Roman" w:cs="Times New Roman"/>
        </w:rPr>
      </w:pPr>
    </w:p>
    <w:sectPr w:rsidR="000F0086" w:rsidRPr="00F163FD" w:rsidSect="00D843C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Imago">
    <w:altName w:val="Times New Roman"/>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DC60FC"/>
    <w:multiLevelType w:val="hybridMultilevel"/>
    <w:tmpl w:val="42A89FF6"/>
    <w:lvl w:ilvl="0" w:tplc="F1D416B4">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7"/>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DE5"/>
    <w:rsid w:val="0009011F"/>
    <w:rsid w:val="000E13B5"/>
    <w:rsid w:val="000F0086"/>
    <w:rsid w:val="00334526"/>
    <w:rsid w:val="00445C97"/>
    <w:rsid w:val="004A4AFB"/>
    <w:rsid w:val="004B04C3"/>
    <w:rsid w:val="004C0360"/>
    <w:rsid w:val="00565B26"/>
    <w:rsid w:val="006374D4"/>
    <w:rsid w:val="006F6980"/>
    <w:rsid w:val="00700F8D"/>
    <w:rsid w:val="007874AA"/>
    <w:rsid w:val="007C30D6"/>
    <w:rsid w:val="0093752D"/>
    <w:rsid w:val="009B43D3"/>
    <w:rsid w:val="00A07DE5"/>
    <w:rsid w:val="00A848A6"/>
    <w:rsid w:val="00AE6FD4"/>
    <w:rsid w:val="00B64BC3"/>
    <w:rsid w:val="00B71A58"/>
    <w:rsid w:val="00BB1D2B"/>
    <w:rsid w:val="00C825F6"/>
    <w:rsid w:val="00D75027"/>
    <w:rsid w:val="00D843CC"/>
    <w:rsid w:val="00E46284"/>
    <w:rsid w:val="00F048C7"/>
    <w:rsid w:val="00F163FD"/>
    <w:rsid w:val="00F37A8E"/>
    <w:rsid w:val="00FD19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FF29B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7DE5"/>
    <w:rPr>
      <w:color w:val="0000FF" w:themeColor="hyperlink"/>
      <w:u w:val="single"/>
    </w:rPr>
  </w:style>
  <w:style w:type="table" w:styleId="TableGrid">
    <w:name w:val="Table Grid"/>
    <w:basedOn w:val="TableNormal"/>
    <w:uiPriority w:val="59"/>
    <w:rsid w:val="00BB1D2B"/>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1D2B"/>
    <w:pPr>
      <w:widowControl w:val="0"/>
      <w:autoSpaceDE w:val="0"/>
      <w:autoSpaceDN w:val="0"/>
      <w:adjustRightInd w:val="0"/>
    </w:pPr>
    <w:rPr>
      <w:rFonts w:ascii="Imago" w:hAnsi="Imago" w:cs="Imago"/>
      <w:color w:val="000000"/>
    </w:rPr>
  </w:style>
  <w:style w:type="character" w:styleId="CommentReference">
    <w:name w:val="annotation reference"/>
    <w:basedOn w:val="DefaultParagraphFont"/>
    <w:uiPriority w:val="99"/>
    <w:semiHidden/>
    <w:unhideWhenUsed/>
    <w:rsid w:val="00BB1D2B"/>
    <w:rPr>
      <w:sz w:val="18"/>
      <w:szCs w:val="18"/>
    </w:rPr>
  </w:style>
  <w:style w:type="paragraph" w:styleId="CommentText">
    <w:name w:val="annotation text"/>
    <w:basedOn w:val="Normal"/>
    <w:link w:val="CommentTextChar"/>
    <w:uiPriority w:val="99"/>
    <w:semiHidden/>
    <w:unhideWhenUsed/>
    <w:rsid w:val="00BB1D2B"/>
  </w:style>
  <w:style w:type="character" w:customStyle="1" w:styleId="CommentTextChar">
    <w:name w:val="Comment Text Char"/>
    <w:basedOn w:val="DefaultParagraphFont"/>
    <w:link w:val="CommentText"/>
    <w:uiPriority w:val="99"/>
    <w:semiHidden/>
    <w:rsid w:val="00BB1D2B"/>
  </w:style>
  <w:style w:type="paragraph" w:styleId="CommentSubject">
    <w:name w:val="annotation subject"/>
    <w:basedOn w:val="CommentText"/>
    <w:next w:val="CommentText"/>
    <w:link w:val="CommentSubjectChar"/>
    <w:uiPriority w:val="99"/>
    <w:semiHidden/>
    <w:unhideWhenUsed/>
    <w:rsid w:val="00BB1D2B"/>
    <w:rPr>
      <w:b/>
      <w:bCs/>
      <w:sz w:val="20"/>
      <w:szCs w:val="20"/>
    </w:rPr>
  </w:style>
  <w:style w:type="character" w:customStyle="1" w:styleId="CommentSubjectChar">
    <w:name w:val="Comment Subject Char"/>
    <w:basedOn w:val="CommentTextChar"/>
    <w:link w:val="CommentSubject"/>
    <w:uiPriority w:val="99"/>
    <w:semiHidden/>
    <w:rsid w:val="00BB1D2B"/>
    <w:rPr>
      <w:b/>
      <w:bCs/>
      <w:sz w:val="20"/>
      <w:szCs w:val="20"/>
    </w:rPr>
  </w:style>
  <w:style w:type="paragraph" w:styleId="BalloonText">
    <w:name w:val="Balloon Text"/>
    <w:basedOn w:val="Normal"/>
    <w:link w:val="BalloonTextChar"/>
    <w:uiPriority w:val="99"/>
    <w:semiHidden/>
    <w:unhideWhenUsed/>
    <w:rsid w:val="00BB1D2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B1D2B"/>
    <w:rPr>
      <w:rFonts w:ascii="Times New Roman" w:hAnsi="Times New Roman" w:cs="Times New Roman"/>
      <w:sz w:val="18"/>
      <w:szCs w:val="18"/>
    </w:rPr>
  </w:style>
  <w:style w:type="paragraph" w:styleId="ListParagraph">
    <w:name w:val="List Paragraph"/>
    <w:basedOn w:val="Normal"/>
    <w:uiPriority w:val="34"/>
    <w:qFormat/>
    <w:rsid w:val="000F0086"/>
    <w:pPr>
      <w:ind w:left="720"/>
      <w:contextualSpacing/>
    </w:pPr>
  </w:style>
  <w:style w:type="character" w:styleId="UnresolvedMention">
    <w:name w:val="Unresolved Mention"/>
    <w:basedOn w:val="DefaultParagraphFont"/>
    <w:uiPriority w:val="99"/>
    <w:rsid w:val="00565B26"/>
    <w:rPr>
      <w:color w:val="605E5C"/>
      <w:shd w:val="clear" w:color="auto" w:fill="E1DFDD"/>
    </w:rPr>
  </w:style>
  <w:style w:type="character" w:customStyle="1" w:styleId="apple-converted-space">
    <w:name w:val="apple-converted-space"/>
    <w:basedOn w:val="DefaultParagraphFont"/>
    <w:rsid w:val="00565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9234">
      <w:bodyDiv w:val="1"/>
      <w:marLeft w:val="0"/>
      <w:marRight w:val="0"/>
      <w:marTop w:val="0"/>
      <w:marBottom w:val="0"/>
      <w:divBdr>
        <w:top w:val="none" w:sz="0" w:space="0" w:color="auto"/>
        <w:left w:val="none" w:sz="0" w:space="0" w:color="auto"/>
        <w:bottom w:val="none" w:sz="0" w:space="0" w:color="auto"/>
        <w:right w:val="none" w:sz="0" w:space="0" w:color="auto"/>
      </w:divBdr>
    </w:div>
    <w:div w:id="494612395">
      <w:bodyDiv w:val="1"/>
      <w:marLeft w:val="0"/>
      <w:marRight w:val="0"/>
      <w:marTop w:val="0"/>
      <w:marBottom w:val="0"/>
      <w:divBdr>
        <w:top w:val="none" w:sz="0" w:space="0" w:color="auto"/>
        <w:left w:val="none" w:sz="0" w:space="0" w:color="auto"/>
        <w:bottom w:val="none" w:sz="0" w:space="0" w:color="auto"/>
        <w:right w:val="none" w:sz="0" w:space="0" w:color="auto"/>
      </w:divBdr>
    </w:div>
    <w:div w:id="516315060">
      <w:bodyDiv w:val="1"/>
      <w:marLeft w:val="0"/>
      <w:marRight w:val="0"/>
      <w:marTop w:val="0"/>
      <w:marBottom w:val="0"/>
      <w:divBdr>
        <w:top w:val="none" w:sz="0" w:space="0" w:color="auto"/>
        <w:left w:val="none" w:sz="0" w:space="0" w:color="auto"/>
        <w:bottom w:val="none" w:sz="0" w:space="0" w:color="auto"/>
        <w:right w:val="none" w:sz="0" w:space="0" w:color="auto"/>
      </w:divBdr>
    </w:div>
    <w:div w:id="1281256952">
      <w:bodyDiv w:val="1"/>
      <w:marLeft w:val="0"/>
      <w:marRight w:val="0"/>
      <w:marTop w:val="0"/>
      <w:marBottom w:val="0"/>
      <w:divBdr>
        <w:top w:val="none" w:sz="0" w:space="0" w:color="auto"/>
        <w:left w:val="none" w:sz="0" w:space="0" w:color="auto"/>
        <w:bottom w:val="none" w:sz="0" w:space="0" w:color="auto"/>
        <w:right w:val="none" w:sz="0" w:space="0" w:color="auto"/>
      </w:divBdr>
    </w:div>
    <w:div w:id="1450785326">
      <w:bodyDiv w:val="1"/>
      <w:marLeft w:val="0"/>
      <w:marRight w:val="0"/>
      <w:marTop w:val="0"/>
      <w:marBottom w:val="0"/>
      <w:divBdr>
        <w:top w:val="none" w:sz="0" w:space="0" w:color="auto"/>
        <w:left w:val="none" w:sz="0" w:space="0" w:color="auto"/>
        <w:bottom w:val="none" w:sz="0" w:space="0" w:color="auto"/>
        <w:right w:val="none" w:sz="0" w:space="0" w:color="auto"/>
      </w:divBdr>
    </w:div>
    <w:div w:id="2031251463">
      <w:bodyDiv w:val="1"/>
      <w:marLeft w:val="0"/>
      <w:marRight w:val="0"/>
      <w:marTop w:val="0"/>
      <w:marBottom w:val="0"/>
      <w:divBdr>
        <w:top w:val="none" w:sz="0" w:space="0" w:color="auto"/>
        <w:left w:val="none" w:sz="0" w:space="0" w:color="auto"/>
        <w:bottom w:val="none" w:sz="0" w:space="0" w:color="auto"/>
        <w:right w:val="none" w:sz="0" w:space="0" w:color="auto"/>
      </w:divBdr>
    </w:div>
    <w:div w:id="2091845326">
      <w:bodyDiv w:val="1"/>
      <w:marLeft w:val="0"/>
      <w:marRight w:val="0"/>
      <w:marTop w:val="0"/>
      <w:marBottom w:val="0"/>
      <w:divBdr>
        <w:top w:val="none" w:sz="0" w:space="0" w:color="auto"/>
        <w:left w:val="none" w:sz="0" w:space="0" w:color="auto"/>
        <w:bottom w:val="none" w:sz="0" w:space="0" w:color="auto"/>
        <w:right w:val="none" w:sz="0" w:space="0" w:color="auto"/>
      </w:divBdr>
      <w:divsChild>
        <w:div w:id="1433939811">
          <w:marLeft w:val="0"/>
          <w:marRight w:val="0"/>
          <w:marTop w:val="0"/>
          <w:marBottom w:val="0"/>
          <w:divBdr>
            <w:top w:val="none" w:sz="0" w:space="0" w:color="auto"/>
            <w:left w:val="none" w:sz="0" w:space="0" w:color="auto"/>
            <w:bottom w:val="none" w:sz="0" w:space="0" w:color="auto"/>
            <w:right w:val="none" w:sz="0" w:space="0" w:color="auto"/>
          </w:divBdr>
        </w:div>
        <w:div w:id="251740045">
          <w:marLeft w:val="0"/>
          <w:marRight w:val="0"/>
          <w:marTop w:val="0"/>
          <w:marBottom w:val="0"/>
          <w:divBdr>
            <w:top w:val="none" w:sz="0" w:space="0" w:color="auto"/>
            <w:left w:val="none" w:sz="0" w:space="0" w:color="auto"/>
            <w:bottom w:val="none" w:sz="0" w:space="0" w:color="auto"/>
            <w:right w:val="none" w:sz="0" w:space="0" w:color="auto"/>
          </w:divBdr>
        </w:div>
        <w:div w:id="612858605">
          <w:marLeft w:val="0"/>
          <w:marRight w:val="0"/>
          <w:marTop w:val="0"/>
          <w:marBottom w:val="0"/>
          <w:divBdr>
            <w:top w:val="none" w:sz="0" w:space="0" w:color="auto"/>
            <w:left w:val="none" w:sz="0" w:space="0" w:color="auto"/>
            <w:bottom w:val="none" w:sz="0" w:space="0" w:color="auto"/>
            <w:right w:val="none" w:sz="0" w:space="0" w:color="auto"/>
          </w:divBdr>
        </w:div>
        <w:div w:id="3017029">
          <w:marLeft w:val="0"/>
          <w:marRight w:val="0"/>
          <w:marTop w:val="0"/>
          <w:marBottom w:val="0"/>
          <w:divBdr>
            <w:top w:val="none" w:sz="0" w:space="0" w:color="auto"/>
            <w:left w:val="none" w:sz="0" w:space="0" w:color="auto"/>
            <w:bottom w:val="none" w:sz="0" w:space="0" w:color="auto"/>
            <w:right w:val="none" w:sz="0" w:space="0" w:color="auto"/>
          </w:divBdr>
        </w:div>
        <w:div w:id="477695730">
          <w:marLeft w:val="0"/>
          <w:marRight w:val="0"/>
          <w:marTop w:val="0"/>
          <w:marBottom w:val="0"/>
          <w:divBdr>
            <w:top w:val="none" w:sz="0" w:space="0" w:color="auto"/>
            <w:left w:val="none" w:sz="0" w:space="0" w:color="auto"/>
            <w:bottom w:val="none" w:sz="0" w:space="0" w:color="auto"/>
            <w:right w:val="none" w:sz="0" w:space="0" w:color="auto"/>
          </w:divBdr>
        </w:div>
        <w:div w:id="1866558136">
          <w:marLeft w:val="0"/>
          <w:marRight w:val="0"/>
          <w:marTop w:val="0"/>
          <w:marBottom w:val="0"/>
          <w:divBdr>
            <w:top w:val="none" w:sz="0" w:space="0" w:color="auto"/>
            <w:left w:val="none" w:sz="0" w:space="0" w:color="auto"/>
            <w:bottom w:val="none" w:sz="0" w:space="0" w:color="auto"/>
            <w:right w:val="none" w:sz="0" w:space="0" w:color="auto"/>
          </w:divBdr>
        </w:div>
        <w:div w:id="1282034059">
          <w:marLeft w:val="0"/>
          <w:marRight w:val="0"/>
          <w:marTop w:val="0"/>
          <w:marBottom w:val="0"/>
          <w:divBdr>
            <w:top w:val="none" w:sz="0" w:space="0" w:color="auto"/>
            <w:left w:val="none" w:sz="0" w:space="0" w:color="auto"/>
            <w:bottom w:val="none" w:sz="0" w:space="0" w:color="auto"/>
            <w:right w:val="none" w:sz="0" w:space="0" w:color="auto"/>
          </w:divBdr>
        </w:div>
      </w:divsChild>
    </w:div>
    <w:div w:id="21252983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etwork.bepress.com/" TargetMode="External"/><Relationship Id="rId5" Type="http://schemas.openxmlformats.org/officeDocument/2006/relationships/hyperlink" Target="mailto:abby.benninghoff@usu.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515</Words>
  <Characters>2941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USU Library</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Merrill Cazier</dc:creator>
  <cp:keywords/>
  <dc:description/>
  <cp:lastModifiedBy>Abby Benninghoff</cp:lastModifiedBy>
  <cp:revision>2</cp:revision>
  <dcterms:created xsi:type="dcterms:W3CDTF">2020-02-19T00:26:00Z</dcterms:created>
  <dcterms:modified xsi:type="dcterms:W3CDTF">2020-02-19T00:26:00Z</dcterms:modified>
</cp:coreProperties>
</file>